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30"/>
          <w:szCs w:val="30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30"/>
          <w:szCs w:val="30"/>
          <w:u w:val="none"/>
          <w:shd w:fill="auto" w:val="clear"/>
          <w:vertAlign w:val="baseline"/>
        </w:rPr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30"/>
          <w:szCs w:val="30"/>
          <w:u w:val="none"/>
          <w:shd w:fill="auto" w:val="clear"/>
          <w:vertAlign w:val="baseline"/>
        </w:rPr>
      </w:pPr>
      <w:r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30"/>
          <w:szCs w:val="30"/>
          <w:u w:val="none"/>
          <w:shd w:fill="auto" w:val="clear"/>
          <w:vertAlign w:val="baseline"/>
        </w:rPr>
        <w:drawing>
          <wp:anchor distT="0" distB="0" distL="0" distR="0" simplePos="0" relativeHeight="3" behindDoc="1" locked="0" layoutInCell="1" allowOverlap="1">
            <wp:simplePos x="0" y="0"/>
            <wp:positionH relativeFrom="column">
              <wp:posOffset>21590</wp:posOffset>
            </wp:positionH>
            <wp:positionV relativeFrom="paragraph">
              <wp:posOffset>12065</wp:posOffset>
            </wp:positionV>
            <wp:extent cx="1865630" cy="2045335"/>
            <wp:effectExtent l="0" t="0" r="0" b="0"/>
            <wp:wrapNone/>
            <wp:docPr id="1" name="image1.png" descr="Une image contenant clipart, Graphique, dessin humorist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Une image contenant clipart, Graphique, dessin humoristiqu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630" cy="2045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30"/>
          <w:szCs w:val="30"/>
          <w:u w:val="none"/>
          <w:shd w:fill="auto" w:val="clear"/>
          <w:vertAlign w:val="baseline"/>
        </w:rPr>
        <w:t xml:space="preserve">                                                                                                              </w:t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2694" w:end="0"/>
        <w:jc w:val="center"/>
        <w:rPr>
          <w:rFonts w:ascii="Times New Roman" w:hAnsi="Times New Roman"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30"/>
          <w:szCs w:val="30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30"/>
          <w:szCs w:val="30"/>
          <w:u w:val="none"/>
          <w:shd w:fill="auto" w:val="clear"/>
          <w:vertAlign w:val="baseline"/>
        </w:rPr>
      </w:r>
    </w:p>
    <w:p>
      <w:pPr>
        <w:pStyle w:val="normal11"/>
        <w:widowControl/>
        <w:shd w:val="clear" w:fill="auto"/>
        <w:spacing w:lineRule="auto" w:line="240" w:before="0" w:after="0"/>
        <w:ind w:hanging="0" w:start="2694" w:end="0"/>
        <w:jc w:val="center"/>
        <w:rPr>
          <w:rFonts w:ascii="Times New Roman" w:hAnsi="Times New Roman"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30"/>
          <w:szCs w:val="30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30"/>
          <w:szCs w:val="30"/>
          <w:u w:val="none"/>
          <w:shd w:fill="auto" w:val="clear"/>
          <w:vertAlign w:val="baseline"/>
        </w:rPr>
      </w:r>
    </w:p>
    <w:p>
      <w:pPr>
        <w:pStyle w:val="normal11"/>
        <w:widowControl/>
        <w:shd w:val="clear" w:fill="auto"/>
        <w:spacing w:lineRule="auto" w:line="240" w:before="0" w:after="0"/>
        <w:ind w:hanging="0" w:start="2694" w:end="0"/>
        <w:jc w:val="center"/>
        <w:rPr>
          <w:rFonts w:ascii="Times New Roman" w:hAnsi="Times New Roman"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30"/>
          <w:szCs w:val="30"/>
          <w:u w:val="none"/>
          <w:shd w:fill="auto" w:val="clear"/>
          <w:vertAlign w:val="baseline"/>
        </w:rPr>
      </w:pPr>
      <w:r>
        <w:rPr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30"/>
          <w:szCs w:val="30"/>
          <w:u w:val="none"/>
          <w:shd w:fill="auto" w:val="clear"/>
          <w:vertAlign w:val="baseline"/>
        </w:rPr>
        <w:t>COMITE DEPARTEMENTAL</w:t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2694" w:end="0"/>
        <w:jc w:val="center"/>
        <w:rPr>
          <w:rFonts w:ascii="Times New Roman" w:hAnsi="Times New Roman"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30"/>
          <w:szCs w:val="30"/>
          <w:u w:val="none"/>
          <w:shd w:fill="auto" w:val="clear"/>
          <w:vertAlign w:val="baseline"/>
        </w:rPr>
      </w:pPr>
      <w:r>
        <w:rPr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30"/>
          <w:szCs w:val="30"/>
          <w:u w:val="none"/>
          <w:shd w:fill="auto" w:val="clear"/>
          <w:vertAlign w:val="baseline"/>
        </w:rPr>
        <w:t>DU JEU D'ÉCHECS</w:t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2694" w:end="0"/>
        <w:jc w:val="center"/>
        <w:rPr>
          <w:rFonts w:ascii="Times New Roman" w:hAnsi="Times New Roman"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30"/>
          <w:szCs w:val="30"/>
          <w:u w:val="none"/>
          <w:shd w:fill="auto" w:val="clear"/>
          <w:vertAlign w:val="baseline"/>
        </w:rPr>
      </w:pPr>
      <w:r>
        <w:rPr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30"/>
          <w:szCs w:val="30"/>
          <w:u w:val="none"/>
          <w:shd w:fill="auto" w:val="clear"/>
          <w:vertAlign w:val="baseline"/>
        </w:rPr>
        <w:t>DU NORD</w:t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2694" w:end="0"/>
        <w:jc w:val="center"/>
        <w:rPr>
          <w:rFonts w:ascii="Times New Roman" w:hAnsi="Times New Roman"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Association loi 1901 affiliée à la F.F.E.</w:t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2694" w:end="0"/>
        <w:jc w:val="center"/>
        <w:rPr>
          <w:rFonts w:ascii="Times New Roman" w:hAnsi="Times New Roman"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et subventionnée par le Conseil Général du NORD</w:t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8"/>
          <w:szCs w:val="28"/>
          <w:u w:val="singl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8"/>
          <w:szCs w:val="28"/>
          <w:u w:val="single"/>
          <w:shd w:fill="auto" w:val="clear"/>
          <w:vertAlign w:val="baseline"/>
        </w:rPr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8"/>
          <w:szCs w:val="28"/>
          <w:u w:val="single"/>
          <w:shd w:fill="auto" w:val="clear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8"/>
          <w:szCs w:val="28"/>
          <w:u w:val="single"/>
          <w:shd w:fill="auto" w:val="clear"/>
          <w:vertAlign w:val="baseline"/>
        </w:rPr>
      </w:r>
    </w:p>
    <w:p>
      <w:pPr>
        <w:pStyle w:val="normal11"/>
        <w:widowControl/>
        <w:shd w:val="clear" w:fill="auto"/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8"/>
          <w:szCs w:val="28"/>
          <w:u w:val="single"/>
          <w:shd w:fill="auto" w:val="clear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8"/>
          <w:szCs w:val="28"/>
          <w:u w:val="single"/>
          <w:shd w:fill="auto" w:val="clear"/>
          <w:vertAlign w:val="baseline"/>
        </w:rPr>
      </w:r>
    </w:p>
    <w:p>
      <w:pPr>
        <w:pStyle w:val="normal11"/>
        <w:widowControl/>
        <w:shd w:val="clear" w:fill="auto"/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8"/>
          <w:szCs w:val="28"/>
          <w:u w:val="single"/>
          <w:shd w:fill="auto" w:val="clear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8"/>
          <w:szCs w:val="28"/>
          <w:u w:val="single"/>
          <w:shd w:fill="auto" w:val="clear"/>
          <w:vertAlign w:val="baseline"/>
        </w:rPr>
      </w:r>
    </w:p>
    <w:p>
      <w:pPr>
        <w:pStyle w:val="normal11"/>
        <w:widowControl/>
        <w:shd w:val="clear" w:fill="auto"/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8"/>
          <w:szCs w:val="28"/>
          <w:u w:val="single"/>
          <w:shd w:fill="auto" w:val="clear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8"/>
          <w:szCs w:val="28"/>
          <w:u w:val="single"/>
          <w:shd w:fill="auto" w:val="clear"/>
          <w:vertAlign w:val="baseline"/>
        </w:rPr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center"/>
        <w:rPr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8"/>
          <w:szCs w:val="28"/>
          <w:u w:val="single"/>
          <w:shd w:fill="auto" w:val="clear"/>
          <w:vertAlign w:val="baseline"/>
        </w:rPr>
      </w:pPr>
      <w:r>
        <w:rPr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8"/>
          <w:szCs w:val="28"/>
          <w:u w:val="single"/>
          <w:shd w:fill="auto" w:val="clear"/>
          <w:vertAlign w:val="baseline"/>
        </w:rPr>
        <w:t>Circulaire d’information pour</w:t>
        <w:br/>
      </w:r>
      <w:r>
        <w:rPr>
          <w:b/>
          <w:bCs/>
          <w:sz w:val="28"/>
          <w:szCs w:val="28"/>
          <w:u w:val="single"/>
        </w:rPr>
        <w:t xml:space="preserve">la </w:t>
      </w:r>
      <w:r>
        <w:rPr>
          <w:b/>
          <w:bCs/>
          <w:sz w:val="28"/>
          <w:szCs w:val="28"/>
          <w:highlight w:val="white"/>
          <w:u w:val="single"/>
        </w:rPr>
        <w:t>Phase départementale Nord du Cha</w:t>
      </w:r>
      <w:r>
        <w:rPr>
          <w:b/>
          <w:bCs/>
          <w:sz w:val="28"/>
          <w:szCs w:val="28"/>
          <w:u w:val="single"/>
          <w:shd w:fill="auto" w:val="clear"/>
        </w:rPr>
        <w:t>mpionnat de France des Jeunes</w:t>
      </w:r>
    </w:p>
    <w:p>
      <w:pPr>
        <w:pStyle w:val="normal11"/>
        <w:keepNext w:val="false"/>
        <w:keepLines w:val="false"/>
        <w:pageBreakBefore w:val="false"/>
        <w:shd w:val="clear" w:fill="auto"/>
        <w:spacing w:lineRule="auto" w:line="240"/>
        <w:ind w:hanging="0" w:start="0" w:end="0"/>
        <w:jc w:val="center"/>
        <w:rPr>
          <w:highlight w:val="none"/>
          <w:shd w:fill="auto" w:val="clear"/>
        </w:rPr>
      </w:pPr>
      <w:r>
        <w:rPr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8"/>
          <w:szCs w:val="28"/>
          <w:u w:val="single"/>
          <w:shd w:fill="auto" w:val="clear"/>
          <w:vertAlign w:val="baseline"/>
        </w:rPr>
        <w:t xml:space="preserve">Cappelle-la-Grande </w:t>
      </w:r>
      <w:r>
        <w:rPr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8"/>
          <w:szCs w:val="28"/>
          <w:u w:val="single"/>
          <w:shd w:fill="auto" w:val="clear"/>
          <w:vertAlign w:val="baseline"/>
        </w:rPr>
        <w:t>2026</w:t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highlight w:val="none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1"/>
        <w:widowControl/>
        <w:shd w:val="clear" w:fill="auto"/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highlight w:val="none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1"/>
        <w:widowControl/>
        <w:shd w:val="clear" w:fill="auto"/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highlight w:val="none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1"/>
        <w:widowControl/>
        <w:shd w:val="clear" w:fill="auto"/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highlight w:val="none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1"/>
        <w:widowControl/>
        <w:shd w:val="clear" w:fill="auto"/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highlight w:val="none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1"/>
        <w:widowControl/>
        <w:shd w:val="clear" w:fill="auto"/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highlight w:val="none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1"/>
        <w:widowControl/>
        <w:shd w:val="clear" w:fill="auto"/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highlight w:val="none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both"/>
        <w:rPr>
          <w:highlight w:val="none"/>
          <w:shd w:fill="auto" w:val="clear"/>
        </w:rPr>
      </w:pPr>
      <w:r>
        <w:rPr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single"/>
          <w:shd w:fill="auto" w:val="clear"/>
          <w:vertAlign w:val="baseline"/>
        </w:rPr>
        <w:t>Préambule</w:t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highlight w:val="none"/>
          <w:u w:val="singl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single"/>
          <w:shd w:fill="auto" w:val="clear"/>
          <w:vertAlign w:val="baseline"/>
        </w:rPr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both"/>
        <w:rPr>
          <w:highlight w:val="none"/>
          <w:shd w:fill="auto" w:val="clear"/>
        </w:rPr>
      </w:pPr>
      <w:r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Le Comité Directeur du CDJE 59 met tout en œuvre pour organiser au mieux </w:t>
      </w:r>
      <w:r>
        <w:rPr>
          <w:sz w:val="24"/>
          <w:szCs w:val="24"/>
          <w:shd w:fill="auto" w:val="clear"/>
        </w:rPr>
        <w:t>la Phase départementale Nord du Championnat de France des Jeunes 2026.</w:t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highlight w:val="none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both"/>
        <w:rPr>
          <w:highlight w:val="none"/>
          <w:shd w:fill="auto" w:val="clear"/>
        </w:rPr>
      </w:pPr>
      <w:r>
        <w:rPr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single"/>
          <w:shd w:fill="auto" w:val="clear"/>
          <w:vertAlign w:val="baseline"/>
        </w:rPr>
        <w:t>Organisation</w:t>
      </w:r>
      <w:r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 </w:t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highlight w:val="none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both"/>
        <w:rPr>
          <w:highlight w:val="none"/>
          <w:shd w:fill="auto" w:val="clear"/>
        </w:rPr>
      </w:pPr>
      <w:r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1 - Cette année, le club de Cappelle-la-Grande «  </w:t>
      </w:r>
      <w:r>
        <w:rPr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L’Échiquier Cappellois </w:t>
      </w:r>
      <w:r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 »  aura l’honneur de recevoir </w:t>
      </w:r>
      <w:r>
        <w:rPr>
          <w:sz w:val="24"/>
          <w:szCs w:val="24"/>
          <w:shd w:fill="auto" w:val="clear"/>
        </w:rPr>
        <w:t>la Phase départementale Nord du Championnat de France des Jeunes</w:t>
      </w:r>
      <w:r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 </w:t>
      </w:r>
      <w:r>
        <w:rPr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du samedi 17 octobre au lundi 19 octobre 2026</w:t>
      </w:r>
      <w:r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 inclus</w:t>
      </w:r>
      <w:r>
        <w:rPr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. </w:t>
      </w:r>
    </w:p>
    <w:p>
      <w:pPr>
        <w:pStyle w:val="normal11"/>
        <w:widowControl/>
        <w:shd w:val="clear" w:fill="auto"/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highlight w:val="none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r>
    </w:p>
    <w:p>
      <w:pPr>
        <w:pStyle w:val="normal11"/>
        <w:widowControl/>
        <w:shd w:val="clear" w:fill="auto"/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pPr>
      <w:r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Toutes les informations sur la page CDJE dédiée à l’adresse </w:t>
      </w:r>
      <w:hyperlink r:id="rId3">
        <w:r>
          <w:rPr>
            <w:rStyle w:val="Style3"/>
            <w:b w:val="false"/>
            <w:bCs w:val="false"/>
            <w:i w:val="false"/>
            <w:iCs w:val="false"/>
            <w:caps w:val="false"/>
            <w:smallCaps w:val="false"/>
            <w:strike w:val="false"/>
            <w:dstrike w:val="false"/>
            <w:color w:val="000080"/>
            <w:position w:val="0"/>
            <w:sz w:val="24"/>
            <w:szCs w:val="24"/>
            <w:u w:val="none"/>
            <w:shd w:fill="auto" w:val="clear"/>
            <w:vertAlign w:val="baseline"/>
          </w:rPr>
          <w:t xml:space="preserve">http://www.cdje59.fr      </w:t>
        </w:r>
      </w:hyperlink>
      <w:r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                    </w:t>
      </w:r>
      <w:r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                                                                                     </w:t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FF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FF0000"/>
          <w:position w:val="0"/>
          <w:sz w:val="24"/>
          <w:szCs w:val="24"/>
          <w:u w:val="none"/>
          <w:shd w:fill="auto" w:val="clear"/>
          <w:vertAlign w:val="baseline"/>
        </w:rPr>
        <w:t xml:space="preserve">                                                    </w:t>
      </w:r>
    </w:p>
    <w:p>
      <w:pPr>
        <w:pStyle w:val="normal11"/>
        <w:widowControl/>
        <w:shd w:val="clear" w:fill="auto"/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FF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FF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pPr>
      <w:r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2 – </w:t>
      </w:r>
      <w:r>
        <w:rPr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Lieu</w:t>
      </w:r>
      <w:r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 : La compétition se déroulera </w:t>
      </w:r>
      <w:r>
        <w:rPr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à l’adresse suivante :</w:t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highlight w:val="white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highlight w:val="white"/>
          <w:u w:val="none"/>
          <w:vertAlign w:val="baseline"/>
        </w:rPr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pPr>
      <w:r>
        <w:rPr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highlight w:val="white"/>
          <w:u w:val="none"/>
          <w:vertAlign w:val="baseline"/>
        </w:rPr>
        <w:t xml:space="preserve">Palais des Arts de Cappelle-la-Grande </w:t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pPr>
      <w:r>
        <w:rPr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highlight w:val="white"/>
          <w:u w:val="none"/>
          <w:vertAlign w:val="baseline"/>
        </w:rPr>
        <w:t>place Bernard Gouvart</w:t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pPr>
      <w:r>
        <w:rPr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highlight w:val="white"/>
          <w:u w:val="none"/>
          <w:vertAlign w:val="baseline"/>
        </w:rPr>
        <w:t>59180 Cappelle-la-Grande</w:t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r>
    </w:p>
    <w:p>
      <w:pPr>
        <w:pStyle w:val="normal11"/>
        <w:widowControl/>
        <w:shd w:val="clear" w:fill="auto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r>
    </w:p>
    <w:p>
      <w:pPr>
        <w:pStyle w:val="normal11"/>
        <w:widowControl/>
        <w:shd w:val="clear" w:fill="auto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r>
    </w:p>
    <w:p>
      <w:pPr>
        <w:pStyle w:val="normal11"/>
        <w:widowControl/>
        <w:shd w:val="clear" w:fill="auto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r>
    </w:p>
    <w:p>
      <w:pPr>
        <w:pStyle w:val="normal11"/>
        <w:widowControl/>
        <w:shd w:val="clear" w:fill="auto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r>
    </w:p>
    <w:p>
      <w:pPr>
        <w:pStyle w:val="normal11"/>
        <w:widowControl/>
        <w:shd w:val="clear" w:fill="auto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r>
    </w:p>
    <w:p>
      <w:pPr>
        <w:pStyle w:val="normal11"/>
        <w:widowControl/>
        <w:shd w:val="clear" w:fill="auto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r>
    </w:p>
    <w:p>
      <w:pPr>
        <w:pStyle w:val="normal11"/>
        <w:widowControl/>
        <w:shd w:val="clear" w:fill="auto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r>
    </w:p>
    <w:p>
      <w:pPr>
        <w:pStyle w:val="normal11"/>
        <w:widowControl/>
        <w:shd w:val="clear" w:fill="auto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r>
    </w:p>
    <w:p>
      <w:pPr>
        <w:pStyle w:val="normal11"/>
        <w:widowControl/>
        <w:shd w:val="clear" w:fill="auto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pPr>
      <w:r>
        <w:rPr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highlight w:val="white"/>
          <w:u w:val="none"/>
          <w:vertAlign w:val="baseline"/>
        </w:rPr>
        <w:t xml:space="preserve">Le Palais des Arts est desservi par le réseau de transport en commun gratuit DKBus, ligne C6 depuis la gare de Dunkerque. </w:t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pPr>
      <w:r>
        <w:rPr/>
        <w:drawing>
          <wp:inline distT="0" distB="0" distL="0" distR="0">
            <wp:extent cx="3794125" cy="2988310"/>
            <wp:effectExtent l="0" t="0" r="0" b="0"/>
            <wp:docPr id="2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24" t="-30" r="-24" b="-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4125" cy="2988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11"/>
        <w:widowControl/>
        <w:shd w:val="clear" w:fill="auto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r>
    </w:p>
    <w:p>
      <w:pPr>
        <w:pStyle w:val="normal11"/>
        <w:widowControl/>
        <w:shd w:val="clear" w:fill="auto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pPr>
      <w:r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3 – </w:t>
      </w:r>
      <w:r>
        <w:rPr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Restauration du midi</w:t>
      </w:r>
      <w:r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 : Il ne sera pas possible d’assurer sur place un service de restauration le midi. Néanmoins, une restauration rapide (sandwichs) et une buvette seront à la disposition des joueurs et des accompagnateurs. Il existe une offre de restauration de proximité.</w:t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pPr>
      <w:r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br/>
        <w:t xml:space="preserve">4 – </w:t>
      </w:r>
      <w:r>
        <w:rPr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Petit Déjeuner</w:t>
      </w:r>
      <w:r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 : Sur place petite restauration à la buvette (viennoiseries ; boisson chaude…) pendant les 3 jours, </w:t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both"/>
        <w:rPr>
          <w:sz w:val="24"/>
          <w:szCs w:val="24"/>
        </w:rPr>
      </w:pPr>
      <w:r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5 – </w:t>
      </w:r>
      <w:r>
        <w:rPr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Hébergement</w:t>
      </w:r>
      <w:r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 : Chaque club prendra ses dispositions pour réserver les nuitées d’hôtels avec ses accompagnateurs. Il existe plusieurs hôtels à proximité (Armbouts-Cappel, ou Dunkerque centre). Vous pouvez rechercher un hébergement autour de Dunkerque grâce à ce site : https://www.dunkerque-tourisme.fr/preparer-son-sejour/ou-dormir/ </w:t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397" w:start="397" w:end="0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           </w:t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397" w:start="397" w:end="0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                                                                                                                               </w:t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pPr>
      <w:r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6 – </w:t>
      </w:r>
      <w:r>
        <w:rPr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Stationnement des véhicules</w:t>
      </w:r>
      <w:r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 : un parking gratuit face au palais des Arts et des Loisirs.</w:t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1"/>
        <w:widowControl/>
        <w:shd w:val="clear" w:fill="auto"/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pPr>
      <w:r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7 – </w:t>
      </w:r>
      <w:r>
        <w:rPr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Une salle d’analyse</w:t>
      </w:r>
      <w:r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 sera mise à la disposition des jeunes et accompagnateurs. Dans cette salle d’analyse, une zone sera réservée pour chaque club. Chaque club fournira son matériel d’analyse (pièces, échiquiers). </w:t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1"/>
        <w:widowControl/>
        <w:shd w:val="clear" w:fill="auto"/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1"/>
        <w:widowControl/>
        <w:shd w:val="clear" w:fill="auto"/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1"/>
        <w:widowControl/>
        <w:shd w:val="clear" w:fill="auto"/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1"/>
        <w:widowControl/>
        <w:shd w:val="clear" w:fill="auto"/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3399"/>
          <w:position w:val="0"/>
          <w:sz w:val="20"/>
          <w:szCs w:val="20"/>
          <w:u w:val="none"/>
          <w:shd w:fill="auto" w:val="clear"/>
          <w:vertAlign w:val="baseline"/>
        </w:rPr>
      </w:pPr>
      <w:r>
        <w:rPr>
          <w:b/>
          <w:bCs/>
          <w:i w:val="false"/>
          <w:iCs w:val="false"/>
          <w:caps w:val="false"/>
          <w:smallCaps w:val="false"/>
          <w:strike w:val="false"/>
          <w:dstrike w:val="false"/>
          <w:color w:val="003399"/>
          <w:position w:val="0"/>
          <w:sz w:val="24"/>
          <w:szCs w:val="24"/>
          <w:u w:val="none"/>
          <w:shd w:fill="auto" w:val="clear"/>
          <w:vertAlign w:val="baseline"/>
        </w:rPr>
        <w:t xml:space="preserve">Afin de garantir des conditions d’analyse optimales le nombre d’accompagnateur/encadrant par club sera limité à 1 accompagnateur/encadrant pour 4 participants. </w:t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pPr>
      <w:r>
        <w:rPr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ab/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1"/>
        <w:widowControl/>
        <w:shd w:val="clear" w:fill="auto"/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1"/>
        <w:widowControl/>
        <w:shd w:val="clear" w:fill="auto"/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1"/>
        <w:widowControl/>
        <w:shd w:val="clear" w:fill="auto"/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1"/>
        <w:widowControl/>
        <w:shd w:val="clear" w:fill="auto"/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1"/>
        <w:widowControl/>
        <w:shd w:val="clear" w:fill="auto"/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1"/>
        <w:widowControl/>
        <w:shd w:val="clear" w:fill="auto"/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1"/>
        <w:widowControl/>
        <w:shd w:val="clear" w:fill="auto"/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single"/>
          <w:shd w:fill="auto" w:val="clear"/>
          <w:vertAlign w:val="baseline"/>
        </w:rPr>
      </w:pPr>
      <w:r>
        <w:rPr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single"/>
          <w:shd w:fill="auto" w:val="clear"/>
          <w:vertAlign w:val="baseline"/>
        </w:rPr>
        <w:t xml:space="preserve">Modalités pratiques d’inscription </w:t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single"/>
          <w:shd w:fill="auto" w:val="clear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single"/>
          <w:shd w:fill="auto" w:val="clear"/>
          <w:vertAlign w:val="baseline"/>
        </w:rPr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both"/>
        <w:rPr>
          <w:highlight w:val="none"/>
          <w:shd w:fill="auto" w:val="clear"/>
        </w:rPr>
      </w:pPr>
      <w:r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La participation au tournoi est réservée aux joueurs</w:t>
      </w:r>
      <w:r>
        <w:rPr>
          <w:sz w:val="24"/>
          <w:szCs w:val="24"/>
          <w:shd w:fill="auto" w:val="clear"/>
        </w:rPr>
        <w:t>-</w:t>
      </w:r>
      <w:r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joueuses disposant d’une licence FFE valide (licence A). L’inscription est obligatoire et ne sera prise en compte qu’après réception des documents habituels (Formulaire d’inscription, Attestation sur </w:t>
      </w:r>
      <w:r>
        <w:rPr>
          <w:sz w:val="24"/>
          <w:szCs w:val="24"/>
          <w:shd w:fill="auto" w:val="clear"/>
        </w:rPr>
        <w:t>l'honneur</w:t>
      </w:r>
      <w:r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 et Engagement de l’accompagnateur, Autorisation de soin,).</w:t>
      </w:r>
    </w:p>
    <w:p>
      <w:pPr>
        <w:pStyle w:val="normal11"/>
        <w:widowControl/>
        <w:shd w:val="clear" w:fill="auto"/>
        <w:spacing w:lineRule="auto" w:line="240" w:before="0" w:after="0"/>
        <w:ind w:hanging="0" w:start="0" w:end="0"/>
        <w:jc w:val="both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highlight w:val="none"/>
          <w:u w:val="none"/>
          <w:shd w:fill="auto" w:val="clear"/>
          <w:vertAlign w:val="baseline"/>
        </w:rPr>
      </w:pPr>
      <w:r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1"/>
        <w:widowControl/>
        <w:shd w:val="clear" w:fill="auto"/>
        <w:spacing w:lineRule="auto" w:line="240" w:before="0" w:after="0"/>
        <w:ind w:hanging="0" w:start="1440" w:end="0"/>
        <w:jc w:val="both"/>
        <w:rPr>
          <w:highlight w:val="none"/>
          <w:shd w:fill="00FFFF" w:val="clear"/>
        </w:rPr>
      </w:pPr>
      <w:r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00FFFF" w:val="clear"/>
          <w:vertAlign w:val="baseline"/>
        </w:rPr>
        <w:t xml:space="preserve">Les inscriptions s’effectuent exclusivement en ligne via la plateforme Sharly Chess, à l’adresse suivante : </w:t>
      </w:r>
    </w:p>
    <w:p>
      <w:pPr>
        <w:pStyle w:val="normal11"/>
        <w:widowControl/>
        <w:shd w:val="clear" w:fill="auto"/>
        <w:spacing w:lineRule="auto" w:line="240" w:before="0" w:after="0"/>
        <w:ind w:hanging="0" w:start="1440" w:end="-146"/>
        <w:jc w:val="both"/>
        <w:rPr/>
      </w:pPr>
      <w:hyperlink r:id="rId5">
        <w:r>
          <w:rPr>
            <w:rStyle w:val="Hyperlink"/>
            <w:b/>
            <w:bCs/>
            <w:i w:val="false"/>
            <w:iCs w:val="false"/>
            <w:caps w:val="false"/>
            <w:smallCaps w:val="false"/>
            <w:strike w:val="false"/>
            <w:dstrike w:val="false"/>
            <w:color w:val="000000"/>
            <w:position w:val="0"/>
            <w:sz w:val="24"/>
            <w:szCs w:val="24"/>
            <w:u w:val="none"/>
            <w:shd w:fill="00FFFF" w:val="clear"/>
            <w:vertAlign w:val="baseline"/>
          </w:rPr>
          <w:t>https://events.sharly-chess.com/fr/events/phase-departementale-nord-championnat-de-france-jeunes</w:t>
        </w:r>
      </w:hyperlink>
      <w:r>
        <w:rPr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00FFFF" w:val="clear"/>
          <w:vertAlign w:val="baseline"/>
        </w:rPr>
        <w:t xml:space="preserve"> </w:t>
      </w:r>
      <w:r>
        <w:rPr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br/>
      </w:r>
    </w:p>
    <w:p>
      <w:pPr>
        <w:pStyle w:val="normal11"/>
        <w:widowControl/>
        <w:shd w:val="clear" w:fill="auto"/>
        <w:spacing w:lineRule="auto" w:line="240" w:before="0" w:after="0"/>
        <w:ind w:hanging="0" w:start="0" w:end="0"/>
        <w:jc w:val="both"/>
        <w:rPr>
          <w:highlight w:val="none"/>
          <w:shd w:fill="auto" w:val="clear"/>
        </w:rPr>
      </w:pPr>
      <w:r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Chaque joueur</w:t>
      </w:r>
      <w:r>
        <w:rPr>
          <w:sz w:val="24"/>
          <w:szCs w:val="24"/>
          <w:shd w:fill="auto" w:val="clear"/>
        </w:rPr>
        <w:t>-</w:t>
      </w:r>
      <w:r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joueuse doit s’inscrire dans le tournoi correspondant à sa catégorie d’âge. Toute dérogation (surclassement ou inscription dans une autre catégorie) doit être impérativement validée au préalable par l’arbitre principal.</w:t>
      </w:r>
    </w:p>
    <w:p>
      <w:pPr>
        <w:pStyle w:val="normal11"/>
        <w:widowControl/>
        <w:shd w:val="clear" w:fill="auto"/>
        <w:spacing w:lineRule="auto" w:line="240" w:before="0" w:after="0"/>
        <w:ind w:hanging="0" w:start="0" w:end="0"/>
        <w:jc w:val="both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highlight w:val="none"/>
          <w:u w:val="none"/>
          <w:shd w:fill="auto" w:val="clear"/>
          <w:vertAlign w:val="baseline"/>
        </w:rPr>
      </w:pPr>
      <w:r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1"/>
        <w:widowControl/>
        <w:shd w:val="clear" w:fill="auto"/>
        <w:spacing w:lineRule="auto" w:line="240" w:before="0" w:after="0"/>
        <w:ind w:hanging="0" w:start="0" w:end="0"/>
        <w:jc w:val="both"/>
        <w:rPr>
          <w:highlight w:val="none"/>
          <w:shd w:fill="auto" w:val="clear"/>
        </w:rPr>
      </w:pPr>
      <w:r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L’inscription en ligne doit être réalisée par le président ou la présidente du club, le ou la responsable jeune du club, ou à défaut par les parents du joueur. Cette procédure simplifie le processus d’inscription et permet une mise à jour quotidienne et fiable de la liste des participants, mais ne dispense en aucun cas de l’envoi des pièces justificatives requises par l’organisation.</w:t>
      </w:r>
    </w:p>
    <w:p>
      <w:pPr>
        <w:pStyle w:val="normal11"/>
        <w:widowControl/>
        <w:shd w:val="clear" w:fill="auto"/>
        <w:spacing w:lineRule="auto" w:line="240" w:before="0" w:after="0"/>
        <w:ind w:hanging="0" w:start="0" w:end="0"/>
        <w:jc w:val="both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highlight w:val="none"/>
          <w:u w:val="none"/>
          <w:shd w:fill="auto" w:val="clear"/>
          <w:vertAlign w:val="baseline"/>
        </w:rPr>
      </w:pPr>
      <w:r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1"/>
        <w:widowControl/>
        <w:shd w:val="clear" w:fill="auto"/>
        <w:spacing w:lineRule="auto" w:line="240" w:before="0" w:after="0"/>
        <w:ind w:hanging="0" w:start="0" w:end="0"/>
        <w:jc w:val="start"/>
        <w:rPr>
          <w:highlight w:val="none"/>
          <w:shd w:fill="auto" w:val="clear"/>
        </w:rPr>
      </w:pPr>
      <w:r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En cas de difficulté technique ou de question relative à l’inscription, merci de contacter l’organisateur ou l’arbitre principal avant le 15 octobre 2026.</w:t>
        <w:br/>
      </w:r>
      <w:r>
        <w:rPr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br/>
      </w:r>
      <w:r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Pour pouvoir participer au Championnat, chaque jeune doit être licencié au plus tard le </w:t>
      </w:r>
      <w:r>
        <w:rPr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15 octobre 2026</w:t>
      </w:r>
      <w:r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 (licence A pour toutes les catégories U8 à U20).</w:t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both"/>
        <w:rPr>
          <w:highlight w:val="none"/>
          <w:shd w:fill="auto" w:val="clear"/>
        </w:rPr>
      </w:pPr>
      <w:r>
        <w:rPr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                                            </w:t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both"/>
        <w:rPr>
          <w:highlight w:val="none"/>
          <w:shd w:fill="auto" w:val="clear"/>
        </w:rPr>
      </w:pPr>
      <w:r>
        <w:rPr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Les joueurs-joueuses des catégories U12 à U20 sont convoqués au pointage le </w:t>
      </w:r>
      <w:r>
        <w:rPr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samedi 17 octobre 2026 entre 13h15 et 13h45. </w:t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both"/>
        <w:rPr>
          <w:highlight w:val="none"/>
          <w:shd w:fill="auto" w:val="clear"/>
        </w:rPr>
      </w:pPr>
      <w:r>
        <w:rPr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br/>
        <w:t xml:space="preserve">Les joueurs-joueuses des catégories U8 et U10 sont convoqués au pointage le </w:t>
      </w:r>
      <w:r>
        <w:rPr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dimanche 18 octobre 2026 entre 8h45 et 9h15</w:t>
      </w:r>
      <w:r>
        <w:rPr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.</w:t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highlight w:val="none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start"/>
        <w:rPr>
          <w:highlight w:val="none"/>
          <w:shd w:fill="auto" w:val="clear"/>
        </w:rPr>
      </w:pPr>
      <w:r>
        <w:rPr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br/>
        <w:br/>
        <w:br/>
        <w:t xml:space="preserve">Envoi des inscriptions aux deux adresses suivantes :  </w:t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highlight w:val="none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start"/>
        <w:rPr/>
      </w:pPr>
      <w:r>
        <w:rPr>
          <w:rFonts w:eastAsia="Calibri" w:cs="Calibri" w:ascii="Calibri" w:hAnsi="Calibri"/>
          <w:b w:val="false"/>
          <w:bCs w:val="false"/>
          <w:i/>
          <w:iCs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Alexandre Ferryn</w:t>
      </w: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 :  </w:t>
      </w:r>
      <w:hyperlink r:id="rId6">
        <w:r>
          <w:rPr>
            <w:rStyle w:val="Style3"/>
            <w:rFonts w:eastAsia="Calibri" w:cs="Calibri" w:ascii="Calibri" w:hAnsi="Calibri"/>
            <w:b w:val="false"/>
            <w:bCs w:val="false"/>
            <w:i w:val="false"/>
            <w:iCs w:val="false"/>
            <w:caps w:val="false"/>
            <w:smallCaps w:val="false"/>
            <w:strike w:val="false"/>
            <w:dstrike w:val="false"/>
            <w:color w:val="000000"/>
            <w:position w:val="0"/>
            <w:sz w:val="24"/>
            <w:szCs w:val="24"/>
            <w:u w:val="none"/>
            <w:shd w:fill="auto" w:val="clear"/>
            <w:vertAlign w:val="baseline"/>
          </w:rPr>
          <w:t>feryn.alexandre@yahoo.fr</w:t>
        </w:r>
      </w:hyperlink>
      <w:r>
        <w:rPr>
          <w:rFonts w:eastAsia="Calibri" w:cs="Calibri" w:ascii="Calibri" w:hAnsi="Calibri"/>
          <w:b w:val="false"/>
          <w:bCs w:val="false"/>
          <w:i/>
          <w:iCs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br/>
        <w:t xml:space="preserve">Renaud Toussaint :  </w:t>
      </w:r>
      <w:hyperlink r:id="rId7">
        <w:r>
          <w:rPr>
            <w:rStyle w:val="Style3"/>
            <w:rFonts w:eastAsia="Calibri" w:cs="Calibri" w:ascii="Calibri" w:hAnsi="Calibri"/>
            <w:b w:val="false"/>
            <w:bCs w:val="false"/>
            <w:i w:val="false"/>
            <w:iCs w:val="false"/>
            <w:caps w:val="false"/>
            <w:smallCaps w:val="false"/>
            <w:strike w:val="false"/>
            <w:dstrike w:val="false"/>
            <w:color w:val="000000"/>
            <w:position w:val="0"/>
            <w:sz w:val="24"/>
            <w:szCs w:val="24"/>
            <w:u w:val="none"/>
            <w:shd w:fill="auto" w:val="clear"/>
            <w:vertAlign w:val="baseline"/>
          </w:rPr>
          <w:t>renaud.toussaint57@gmail.com</w:t>
        </w:r>
      </w:hyperlink>
    </w:p>
    <w:p>
      <w:pPr>
        <w:pStyle w:val="normal1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start="0" w:end="0"/>
        <w:jc w:val="start"/>
        <w:rPr>
          <w:rFonts w:ascii="Calibri" w:hAnsi="Calibri" w:eastAsia="Calibri" w:cs="Calibri"/>
          <w:b w:val="false"/>
          <w:bCs w:val="false"/>
          <w:i/>
          <w:iCs/>
          <w:caps w:val="false"/>
          <w:smallCaps w:val="false"/>
          <w:strike w:val="false"/>
          <w:dstrike w:val="false"/>
          <w:color w:val="0000FF"/>
          <w:position w:val="0"/>
          <w:sz w:val="24"/>
          <w:szCs w:val="24"/>
          <w:highlight w:val="none"/>
          <w:u w:val="singl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bCs w:val="false"/>
          <w:i/>
          <w:iCs/>
          <w:caps w:val="false"/>
          <w:smallCaps w:val="false"/>
          <w:strike w:val="false"/>
          <w:dstrike w:val="false"/>
          <w:color w:val="0000FF"/>
          <w:position w:val="0"/>
          <w:sz w:val="24"/>
          <w:szCs w:val="24"/>
          <w:u w:val="single"/>
          <w:shd w:fill="auto" w:val="clear"/>
          <w:vertAlign w:val="baseline"/>
        </w:rPr>
      </w:r>
    </w:p>
    <w:p>
      <w:pPr>
        <w:pStyle w:val="normal11"/>
        <w:rPr>
          <w:rFonts w:ascii="Calibri" w:hAnsi="Calibri" w:eastAsia="Calibri" w:cs="Calibri"/>
          <w:i/>
          <w:iCs/>
          <w:color w:val="0000FF"/>
          <w:sz w:val="24"/>
          <w:szCs w:val="24"/>
          <w:u w:val="single"/>
        </w:rPr>
      </w:pPr>
      <w:r>
        <w:rPr>
          <w:rFonts w:eastAsia="Calibri" w:cs="Calibri" w:ascii="Calibri" w:hAnsi="Calibri"/>
          <w:i/>
          <w:iCs/>
          <w:color w:val="0000FF"/>
          <w:sz w:val="24"/>
          <w:szCs w:val="24"/>
          <w:u w:val="single"/>
        </w:rPr>
      </w:r>
    </w:p>
    <w:sectPr>
      <w:type w:val="nextPage"/>
      <w:pgSz w:w="11906" w:h="16838"/>
      <w:pgMar w:left="851" w:right="851" w:gutter="0" w:header="0" w:top="851" w:footer="0" w:bottom="851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roman"/>
    <w:pitch w:val="variable"/>
  </w:font>
  <w:font w:name="Georgia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Calibri"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95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start"/>
    </w:pPr>
    <w:rPr>
      <w:rFonts w:ascii="Times New Roman" w:hAnsi="Times New Roman" w:eastAsia="NSimSun" w:cs="Arial"/>
      <w:color w:val="auto"/>
      <w:kern w:val="0"/>
      <w:sz w:val="20"/>
      <w:szCs w:val="20"/>
      <w:lang w:val="fr-FR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480" w:after="120"/>
      <w:ind w:hanging="0" w:start="0" w:end="0"/>
      <w:jc w:val="start"/>
    </w:pPr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360" w:after="80"/>
      <w:ind w:hanging="0" w:start="0" w:end="0"/>
      <w:jc w:val="start"/>
    </w:pPr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280" w:after="80"/>
      <w:ind w:hanging="0" w:start="0" w:end="0"/>
      <w:jc w:val="start"/>
    </w:pPr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240" w:after="40"/>
      <w:ind w:hanging="0" w:start="0" w:end="0"/>
      <w:jc w:val="start"/>
    </w:pPr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220" w:after="40"/>
      <w:ind w:hanging="0" w:start="0" w:end="0"/>
      <w:jc w:val="start"/>
    </w:pPr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200" w:after="40"/>
      <w:ind w:hanging="0" w:start="0" w:end="0"/>
      <w:jc w:val="start"/>
    </w:pPr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0"/>
      <w:szCs w:val="20"/>
      <w:u w:val="none"/>
      <w:shd w:fill="auto" w:val="clear"/>
      <w:vertAlign w:val="baseli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 w:customStyle="1">
    <w:name w:val="Hyperlink"/>
    <w:qFormat/>
    <w:rPr>
      <w:color w:val="000080"/>
      <w:u w:val="single"/>
    </w:rPr>
  </w:style>
  <w:style w:type="character" w:styleId="Emphasis">
    <w:name w:val="Emphasis"/>
    <w:qFormat/>
    <w:rPr>
      <w:i/>
      <w:iCs/>
    </w:rPr>
  </w:style>
  <w:style w:type="paragraph" w:styleId="Titre">
    <w:name w:val="Titre"/>
    <w:basedOn w:val="normal11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LO-normal1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LO-normal1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 w:customStyle="1">
    <w:name w:val="Index"/>
    <w:basedOn w:val="LO-normal1"/>
    <w:qFormat/>
    <w:pPr>
      <w:suppressLineNumbers/>
    </w:pPr>
    <w:rPr/>
  </w:style>
  <w:style w:type="paragraph" w:styleId="normal1" w:default="1">
    <w:name w:val="normal1"/>
    <w:qFormat/>
    <w:pPr>
      <w:widowControl/>
      <w:bidi w:val="0"/>
      <w:spacing w:before="0" w:after="0"/>
      <w:jc w:val="start"/>
    </w:pPr>
    <w:rPr>
      <w:rFonts w:ascii="Times New Roman" w:hAnsi="Times New Roman" w:eastAsia="NSimSun" w:cs="Arial"/>
      <w:color w:val="auto"/>
      <w:kern w:val="0"/>
      <w:sz w:val="20"/>
      <w:szCs w:val="20"/>
      <w:lang w:val="fr-FR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480" w:after="120"/>
      <w:ind w:hanging="0" w:start="0" w:end="0"/>
      <w:jc w:val="start"/>
    </w:pPr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72"/>
      <w:szCs w:val="72"/>
      <w:u w:val="none"/>
      <w:shd w:fill="auto" w:val="clear"/>
      <w:vertAlign w:val="baseline"/>
    </w:rPr>
  </w:style>
  <w:style w:type="paragraph" w:styleId="Titreuser">
    <w:name w:val="Titre (user)"/>
    <w:basedOn w:val="normal1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ormal11" w:default="1">
    <w:name w:val="normal11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NSimSun" w:cs="Arial"/>
      <w:color w:val="auto"/>
      <w:kern w:val="0"/>
      <w:sz w:val="20"/>
      <w:szCs w:val="20"/>
      <w:lang w:val="fr-FR" w:eastAsia="zh-CN" w:bidi="hi-IN"/>
    </w:rPr>
  </w:style>
  <w:style w:type="paragraph" w:styleId="LO-normal3" w:customStyle="1">
    <w:name w:val="LO-normal3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Times New Roman" w:hAnsi="Times New Roman" w:eastAsia="NSimSun" w:cs="Arial"/>
      <w:color w:val="auto"/>
      <w:kern w:val="0"/>
      <w:sz w:val="20"/>
      <w:szCs w:val="20"/>
      <w:lang w:val="fr-FR" w:eastAsia="zh-CN" w:bidi="hi-IN"/>
    </w:rPr>
  </w:style>
  <w:style w:type="paragraph" w:styleId="LO-normal1" w:customStyle="1">
    <w:name w:val="LO-normal1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Times New Roman" w:hAnsi="Times New Roman" w:eastAsia="NSimSun" w:cs="Arial"/>
      <w:color w:val="auto"/>
      <w:kern w:val="0"/>
      <w:sz w:val="20"/>
      <w:szCs w:val="20"/>
      <w:lang w:val="fr-FR" w:eastAsia="zh-CN" w:bidi="hi-IN"/>
    </w:rPr>
  </w:style>
  <w:style w:type="paragraph" w:styleId="LO-normal" w:customStyle="1">
    <w:name w:val="LO-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Times New Roman" w:hAnsi="Times New Roman" w:eastAsia="NSimSun" w:cs="Arial"/>
      <w:color w:val="auto"/>
      <w:kern w:val="0"/>
      <w:sz w:val="20"/>
      <w:szCs w:val="20"/>
      <w:lang w:val="fr-FR" w:eastAsia="zh-CN" w:bidi="hi-IN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360" w:after="80"/>
      <w:ind w:hanging="0" w:start="0" w:end="0"/>
      <w:jc w:val="start"/>
    </w:pPr>
    <w:rPr>
      <w:rFonts w:ascii="Georgia" w:hAnsi="Georgia" w:eastAsia="Georgia" w:cs="Georgia"/>
      <w:b w:val="false"/>
      <w:bCs w:val="false"/>
      <w:i/>
      <w:iCs/>
      <w:caps w:val="false"/>
      <w:smallCaps w:val="false"/>
      <w:strike w:val="false"/>
      <w:dstrike w:val="false"/>
      <w:color w:val="666666"/>
      <w:position w:val="0"/>
      <w:sz w:val="48"/>
      <w:szCs w:val="48"/>
      <w:u w:val="none"/>
      <w:shd w:fill="auto" w:val="clear"/>
      <w:vertAlign w:val="baseline"/>
    </w:rPr>
  </w:style>
  <w:style w:type="numbering" w:styleId="Pasdeliste" w:default="1">
    <w:name w:val="Pas de liste"/>
    <w:uiPriority w:val="99"/>
    <w:semiHidden/>
    <w:unhideWhenUsed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cdje59.fr/" TargetMode="External"/><Relationship Id="rId4" Type="http://schemas.openxmlformats.org/officeDocument/2006/relationships/image" Target="media/image2.png"/><Relationship Id="rId5" Type="http://schemas.openxmlformats.org/officeDocument/2006/relationships/hyperlink" Target="https://events.sharly-chess.com/fr/events/phase-departementale-nord-championnat-de-france-jeunes" TargetMode="External"/><Relationship Id="rId6" Type="http://schemas.openxmlformats.org/officeDocument/2006/relationships/hyperlink" Target="mailto:feryn.alexandre@yahoo.fr" TargetMode="External"/><Relationship Id="rId7" Type="http://schemas.openxmlformats.org/officeDocument/2006/relationships/hyperlink" Target="mailto:renaud.toussaint57@gmail.com" TargetMode="Externa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3Ckslq109FfC/R5g0wYmLtFHNRQ==">CgMxLjA4AHIhMV9tTlYtYjZqRnhMOHp6RGNHd2VmSXBQLVJSZ2kyc3BB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LibreOffice/26.2.1.2$Windows_X86_64 LibreOffice_project/620$Build-2</Application>
  <AppVersion>15.0000</AppVersion>
  <Pages>3</Pages>
  <Words>583</Words>
  <Characters>3483</Characters>
  <CharactersWithSpaces>4520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2022-10-23T11:39:00Z</dcterms:created>
  <dc:creator/>
  <dc:description/>
  <dc:language>fr-FR</dc:language>
  <cp:lastModifiedBy/>
  <dcterms:modified xsi:type="dcterms:W3CDTF">2026-09-20T07:24:45Z</dcterms:modified>
  <cp:revision>1</cp:revision>
  <dc:subject/>
  <dc:title/>
</cp:coreProperties>
</file>